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F349" w14:textId="6E96DF67" w:rsidR="002D0213" w:rsidRDefault="0007469B" w:rsidP="007A179F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2D0213" w:rsidRPr="00BA5606">
        <w:rPr>
          <w:rFonts w:ascii="Arial" w:hAnsi="Arial" w:cs="Arial"/>
          <w:b/>
          <w:bCs/>
          <w:sz w:val="21"/>
          <w:szCs w:val="21"/>
        </w:rPr>
        <w:t>Те</w:t>
      </w:r>
      <w:r w:rsidR="00567570">
        <w:rPr>
          <w:rFonts w:ascii="Arial" w:hAnsi="Arial" w:cs="Arial"/>
          <w:b/>
          <w:bCs/>
          <w:sz w:val="21"/>
          <w:szCs w:val="21"/>
        </w:rPr>
        <w:t>хн</w:t>
      </w:r>
      <w:r w:rsidR="00567570" w:rsidRPr="00BA5606">
        <w:rPr>
          <w:rFonts w:ascii="Arial" w:hAnsi="Arial" w:cs="Arial"/>
          <w:b/>
          <w:bCs/>
          <w:sz w:val="21"/>
          <w:szCs w:val="21"/>
        </w:rPr>
        <w:t>ическая</w:t>
      </w:r>
      <w:r w:rsidR="002D0213" w:rsidRPr="00BA5606">
        <w:rPr>
          <w:rFonts w:ascii="Arial" w:hAnsi="Arial" w:cs="Arial"/>
          <w:b/>
          <w:bCs/>
          <w:sz w:val="21"/>
          <w:szCs w:val="21"/>
        </w:rPr>
        <w:t xml:space="preserve"> спецификация </w:t>
      </w:r>
      <w:r w:rsidR="00C71386">
        <w:rPr>
          <w:rFonts w:ascii="Arial" w:hAnsi="Arial" w:cs="Arial"/>
          <w:b/>
          <w:bCs/>
          <w:sz w:val="21"/>
          <w:szCs w:val="21"/>
        </w:rPr>
        <w:t xml:space="preserve">- </w:t>
      </w:r>
      <w:r w:rsidR="002D0213" w:rsidRPr="00BA5606">
        <w:rPr>
          <w:rFonts w:ascii="Arial" w:hAnsi="Arial" w:cs="Arial"/>
          <w:b/>
          <w:bCs/>
          <w:sz w:val="21"/>
          <w:szCs w:val="21"/>
        </w:rPr>
        <w:t>Гречневая крупа</w:t>
      </w:r>
    </w:p>
    <w:p w14:paraId="1BCBB7F9" w14:textId="77777777" w:rsidR="00F42C3C" w:rsidRPr="00BA5606" w:rsidRDefault="00F42C3C" w:rsidP="007A179F">
      <w:pPr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D0213" w:rsidRPr="008770A2" w14:paraId="49376FFD" w14:textId="77777777" w:rsidTr="00022F76">
        <w:tc>
          <w:tcPr>
            <w:tcW w:w="2235" w:type="dxa"/>
          </w:tcPr>
          <w:p w14:paraId="29A5C81D" w14:textId="77777777" w:rsidR="002D0213" w:rsidRPr="00BA5606" w:rsidRDefault="002D02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закупки</w:t>
            </w:r>
          </w:p>
        </w:tc>
        <w:tc>
          <w:tcPr>
            <w:tcW w:w="7371" w:type="dxa"/>
          </w:tcPr>
          <w:p w14:paraId="57FABD27" w14:textId="64CF9D5B" w:rsidR="002D0213" w:rsidRPr="008770A2" w:rsidRDefault="000C01AF">
            <w:pPr>
              <w:rPr>
                <w:rFonts w:ascii="Arial" w:hAnsi="Arial" w:cs="Arial"/>
                <w:sz w:val="21"/>
                <w:szCs w:val="21"/>
              </w:rPr>
            </w:pPr>
            <w:r w:rsidRPr="008770A2">
              <w:rPr>
                <w:rFonts w:ascii="Arial" w:hAnsi="Arial" w:cs="Arial"/>
                <w:sz w:val="21"/>
                <w:szCs w:val="21"/>
              </w:rPr>
              <w:t>Крупа гречневая</w:t>
            </w:r>
          </w:p>
        </w:tc>
      </w:tr>
      <w:tr w:rsidR="002D0213" w:rsidRPr="008770A2" w14:paraId="1F8DAA20" w14:textId="77777777" w:rsidTr="00022F76">
        <w:tc>
          <w:tcPr>
            <w:tcW w:w="2235" w:type="dxa"/>
          </w:tcPr>
          <w:p w14:paraId="63591C47" w14:textId="77777777" w:rsidR="002D0213" w:rsidRPr="00BA5606" w:rsidRDefault="002D02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</w:rPr>
              <w:t>Описание лота</w:t>
            </w:r>
          </w:p>
        </w:tc>
        <w:tc>
          <w:tcPr>
            <w:tcW w:w="7371" w:type="dxa"/>
          </w:tcPr>
          <w:p w14:paraId="6C9EB4DE" w14:textId="4AD3E36E" w:rsidR="002D0213" w:rsidRPr="008770A2" w:rsidRDefault="002D0213">
            <w:pPr>
              <w:rPr>
                <w:rFonts w:ascii="Arial" w:hAnsi="Arial" w:cs="Arial"/>
                <w:sz w:val="21"/>
                <w:szCs w:val="21"/>
              </w:rPr>
            </w:pPr>
            <w:r w:rsidRPr="008770A2">
              <w:rPr>
                <w:rFonts w:ascii="Arial" w:hAnsi="Arial" w:cs="Arial"/>
                <w:sz w:val="21"/>
                <w:szCs w:val="21"/>
              </w:rPr>
              <w:t xml:space="preserve">Сорт </w:t>
            </w:r>
            <w:r w:rsidR="0065777D" w:rsidRPr="008770A2">
              <w:rPr>
                <w:rFonts w:ascii="Arial" w:hAnsi="Arial" w:cs="Arial"/>
                <w:sz w:val="21"/>
                <w:szCs w:val="21"/>
              </w:rPr>
              <w:t>первый</w:t>
            </w:r>
          </w:p>
        </w:tc>
      </w:tr>
      <w:tr w:rsidR="002D0213" w:rsidRPr="008770A2" w14:paraId="4AD92BF2" w14:textId="77777777" w:rsidTr="00022F76">
        <w:tc>
          <w:tcPr>
            <w:tcW w:w="2235" w:type="dxa"/>
          </w:tcPr>
          <w:p w14:paraId="18C462AC" w14:textId="77777777" w:rsidR="002D0213" w:rsidRPr="00BA5606" w:rsidRDefault="002D02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</w:rPr>
              <w:t>Дополнительное описание лота</w:t>
            </w:r>
          </w:p>
        </w:tc>
        <w:tc>
          <w:tcPr>
            <w:tcW w:w="7371" w:type="dxa"/>
          </w:tcPr>
          <w:p w14:paraId="410A1A2E" w14:textId="6134BC00" w:rsidR="005E5B3B" w:rsidRPr="008770A2" w:rsidRDefault="005E5B3B" w:rsidP="005E5B3B">
            <w:pPr>
              <w:rPr>
                <w:rFonts w:ascii="Arial" w:hAnsi="Arial" w:cs="Arial"/>
                <w:sz w:val="21"/>
                <w:szCs w:val="21"/>
              </w:rPr>
            </w:pPr>
            <w:r w:rsidRPr="008770A2">
              <w:rPr>
                <w:rFonts w:ascii="Arial" w:hAnsi="Arial" w:cs="Arial"/>
                <w:sz w:val="21"/>
                <w:szCs w:val="21"/>
              </w:rPr>
              <w:t>КРУПА ГРЕЧНЕВАЯ ГОСТ 5550-</w:t>
            </w:r>
            <w:r w:rsidR="00706E9F">
              <w:rPr>
                <w:rFonts w:ascii="Arial" w:hAnsi="Arial" w:cs="Arial"/>
                <w:sz w:val="21"/>
                <w:szCs w:val="21"/>
              </w:rPr>
              <w:t>2021</w:t>
            </w:r>
            <w:r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B9B2B4E" w14:textId="77777777" w:rsidR="002D0213" w:rsidRPr="008770A2" w:rsidRDefault="002D0213" w:rsidP="005E5B3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0213" w:rsidRPr="008770A2" w14:paraId="7AB4C8FA" w14:textId="77777777" w:rsidTr="00022F76">
        <w:tc>
          <w:tcPr>
            <w:tcW w:w="2235" w:type="dxa"/>
          </w:tcPr>
          <w:p w14:paraId="0877D03D" w14:textId="77777777" w:rsidR="002D0213" w:rsidRPr="00BA5606" w:rsidRDefault="002D02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7371" w:type="dxa"/>
          </w:tcPr>
          <w:p w14:paraId="777C6828" w14:textId="407C1444" w:rsidR="002D0213" w:rsidRPr="008770A2" w:rsidRDefault="00706E9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</w:t>
            </w:r>
            <w:r w:rsidR="00623D4B" w:rsidRPr="008770A2">
              <w:rPr>
                <w:rFonts w:ascii="Arial" w:hAnsi="Arial" w:cs="Arial"/>
                <w:sz w:val="21"/>
                <w:szCs w:val="21"/>
              </w:rPr>
              <w:t xml:space="preserve"> 000</w:t>
            </w:r>
          </w:p>
        </w:tc>
      </w:tr>
      <w:tr w:rsidR="002D0213" w:rsidRPr="008770A2" w14:paraId="6526AD1D" w14:textId="77777777" w:rsidTr="00022F76">
        <w:tc>
          <w:tcPr>
            <w:tcW w:w="2235" w:type="dxa"/>
          </w:tcPr>
          <w:p w14:paraId="048F282B" w14:textId="77777777" w:rsidR="002D0213" w:rsidRPr="00BA5606" w:rsidRDefault="002D02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7371" w:type="dxa"/>
          </w:tcPr>
          <w:p w14:paraId="0304AB27" w14:textId="77777777" w:rsidR="002D0213" w:rsidRPr="008770A2" w:rsidRDefault="00623D4B">
            <w:pPr>
              <w:rPr>
                <w:rFonts w:ascii="Arial" w:hAnsi="Arial" w:cs="Arial"/>
                <w:sz w:val="21"/>
                <w:szCs w:val="21"/>
              </w:rPr>
            </w:pPr>
            <w:r w:rsidRPr="008770A2">
              <w:rPr>
                <w:rFonts w:ascii="Arial" w:hAnsi="Arial" w:cs="Arial"/>
                <w:sz w:val="21"/>
                <w:szCs w:val="21"/>
              </w:rPr>
              <w:t>Килограмм</w:t>
            </w:r>
          </w:p>
        </w:tc>
      </w:tr>
      <w:tr w:rsidR="002D0213" w:rsidRPr="008770A2" w14:paraId="578747CF" w14:textId="77777777" w:rsidTr="00022F76">
        <w:tc>
          <w:tcPr>
            <w:tcW w:w="2235" w:type="dxa"/>
          </w:tcPr>
          <w:p w14:paraId="17CC295A" w14:textId="77777777" w:rsidR="002D0213" w:rsidRPr="00BA5606" w:rsidRDefault="002D02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</w:rPr>
              <w:t>Место поставки</w:t>
            </w:r>
          </w:p>
        </w:tc>
        <w:tc>
          <w:tcPr>
            <w:tcW w:w="7371" w:type="dxa"/>
          </w:tcPr>
          <w:p w14:paraId="0E5B16D3" w14:textId="01DFC50A" w:rsidR="002D0213" w:rsidRPr="008770A2" w:rsidRDefault="00623D4B" w:rsidP="005C59BA">
            <w:pPr>
              <w:rPr>
                <w:rFonts w:ascii="Arial" w:hAnsi="Arial" w:cs="Arial"/>
                <w:sz w:val="21"/>
                <w:szCs w:val="21"/>
              </w:rPr>
            </w:pPr>
            <w:r w:rsidRPr="008770A2">
              <w:rPr>
                <w:rFonts w:ascii="Arial" w:hAnsi="Arial" w:cs="Arial"/>
                <w:sz w:val="21"/>
                <w:szCs w:val="21"/>
              </w:rPr>
              <w:t>Пав</w:t>
            </w:r>
            <w:r w:rsidR="005C59BA" w:rsidRPr="008770A2">
              <w:rPr>
                <w:rFonts w:ascii="Arial" w:hAnsi="Arial" w:cs="Arial"/>
                <w:sz w:val="21"/>
                <w:szCs w:val="21"/>
              </w:rPr>
              <w:t>лодарская область</w:t>
            </w:r>
          </w:p>
        </w:tc>
      </w:tr>
      <w:tr w:rsidR="002D0213" w:rsidRPr="008770A2" w14:paraId="6B87CDE3" w14:textId="77777777" w:rsidTr="00022F76">
        <w:tc>
          <w:tcPr>
            <w:tcW w:w="2235" w:type="dxa"/>
          </w:tcPr>
          <w:p w14:paraId="7BDAC203" w14:textId="77777777" w:rsidR="002D0213" w:rsidRPr="00BA5606" w:rsidRDefault="002D02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</w:rPr>
              <w:t>Срок поставки</w:t>
            </w:r>
          </w:p>
        </w:tc>
        <w:tc>
          <w:tcPr>
            <w:tcW w:w="7371" w:type="dxa"/>
          </w:tcPr>
          <w:p w14:paraId="1251E9EC" w14:textId="64445CCA" w:rsidR="002D0213" w:rsidRPr="008770A2" w:rsidRDefault="007A179F" w:rsidP="000A39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</w:t>
            </w:r>
            <w:r w:rsidR="002F0D81" w:rsidRPr="008770A2">
              <w:rPr>
                <w:rFonts w:ascii="Arial" w:hAnsi="Arial" w:cs="Arial"/>
                <w:sz w:val="21"/>
                <w:szCs w:val="21"/>
              </w:rPr>
              <w:t>о заявкам заказч</w:t>
            </w:r>
            <w:r w:rsidR="00AE79DB" w:rsidRPr="008770A2">
              <w:rPr>
                <w:rFonts w:ascii="Arial" w:hAnsi="Arial" w:cs="Arial"/>
                <w:sz w:val="21"/>
                <w:szCs w:val="21"/>
              </w:rPr>
              <w:t>ика</w:t>
            </w:r>
          </w:p>
        </w:tc>
      </w:tr>
      <w:tr w:rsidR="002D0213" w:rsidRPr="008770A2" w14:paraId="56F8A73B" w14:textId="77777777" w:rsidTr="00022F76">
        <w:tc>
          <w:tcPr>
            <w:tcW w:w="2235" w:type="dxa"/>
          </w:tcPr>
          <w:p w14:paraId="53F25E6C" w14:textId="77777777" w:rsidR="002D0213" w:rsidRPr="00BA5606" w:rsidRDefault="002D02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7371" w:type="dxa"/>
          </w:tcPr>
          <w:p w14:paraId="525D0E41" w14:textId="5A38D726" w:rsidR="0049135F" w:rsidRPr="008770A2" w:rsidRDefault="005E5B3B" w:rsidP="00F42C3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770A2">
              <w:rPr>
                <w:rFonts w:ascii="Arial" w:hAnsi="Arial" w:cs="Arial"/>
                <w:sz w:val="21"/>
                <w:szCs w:val="21"/>
              </w:rPr>
              <w:t>КРУПА ГРЕЧНЕВАЯ ГОСТ 5550-</w:t>
            </w:r>
            <w:r w:rsidR="00706E9F">
              <w:rPr>
                <w:rFonts w:ascii="Arial" w:hAnsi="Arial" w:cs="Arial"/>
                <w:sz w:val="21"/>
                <w:szCs w:val="21"/>
              </w:rPr>
              <w:t>2021</w:t>
            </w:r>
            <w:r w:rsidR="00243A70" w:rsidRPr="008770A2">
              <w:rPr>
                <w:rFonts w:ascii="Arial" w:hAnsi="Arial" w:cs="Arial"/>
                <w:sz w:val="21"/>
                <w:szCs w:val="21"/>
              </w:rPr>
              <w:t>,</w:t>
            </w:r>
            <w:r w:rsidRPr="008770A2">
              <w:rPr>
                <w:rFonts w:ascii="Arial" w:hAnsi="Arial" w:cs="Arial"/>
                <w:sz w:val="21"/>
                <w:szCs w:val="21"/>
              </w:rPr>
              <w:t xml:space="preserve"> Вид «Ядрица», сорт </w:t>
            </w:r>
            <w:r w:rsidR="0065777D" w:rsidRPr="008770A2">
              <w:rPr>
                <w:rFonts w:ascii="Arial" w:hAnsi="Arial" w:cs="Arial"/>
                <w:sz w:val="21"/>
                <w:szCs w:val="21"/>
              </w:rPr>
              <w:t>первый</w:t>
            </w:r>
            <w:r w:rsidRPr="008770A2">
              <w:rPr>
                <w:rFonts w:ascii="Arial" w:hAnsi="Arial" w:cs="Arial"/>
                <w:sz w:val="21"/>
                <w:szCs w:val="21"/>
              </w:rPr>
              <w:t xml:space="preserve">, вырабатывается из </w:t>
            </w:r>
            <w:r w:rsidR="00777FA4" w:rsidRPr="008770A2">
              <w:rPr>
                <w:rFonts w:ascii="Arial" w:hAnsi="Arial" w:cs="Arial"/>
                <w:sz w:val="21"/>
                <w:szCs w:val="21"/>
              </w:rPr>
              <w:t>не пропаренного</w:t>
            </w:r>
            <w:r w:rsidRPr="008770A2">
              <w:rPr>
                <w:rFonts w:ascii="Arial" w:hAnsi="Arial" w:cs="Arial"/>
                <w:sz w:val="21"/>
                <w:szCs w:val="21"/>
              </w:rPr>
              <w:t xml:space="preserve"> зерна путем отделения ядра от плодовых оболочек. Целые и надколотые ядра гречихи, не проходящие через сито с отверстиями 1,6 .</w:t>
            </w:r>
            <w:r w:rsidR="0046496E" w:rsidRPr="008770A2">
              <w:rPr>
                <w:rFonts w:ascii="Arial" w:hAnsi="Arial" w:cs="Arial"/>
                <w:sz w:val="21"/>
                <w:szCs w:val="21"/>
              </w:rPr>
              <w:t>2</w:t>
            </w:r>
            <w:r w:rsidRPr="008770A2">
              <w:rPr>
                <w:rFonts w:ascii="Arial" w:hAnsi="Arial" w:cs="Arial"/>
                <w:sz w:val="21"/>
                <w:szCs w:val="21"/>
              </w:rPr>
              <w:t>,0 мм. Расколотые на части ядра гречихи, проходящие через сито с отверстиями 1,6 .2,0 мм и не</w:t>
            </w:r>
            <w:r w:rsidR="0046496E"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проходящие через сито из проволочной сетки № 08. Цвет для</w:t>
            </w:r>
            <w:r w:rsidR="0046496E"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быстро разваривающейся крупы - коричневый разных оттенков,</w:t>
            </w:r>
            <w:r w:rsidR="0046496E"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запах - свойственн</w:t>
            </w:r>
            <w:r w:rsidR="0046496E" w:rsidRPr="008770A2">
              <w:rPr>
                <w:rFonts w:ascii="Arial" w:hAnsi="Arial" w:cs="Arial"/>
                <w:sz w:val="21"/>
                <w:szCs w:val="21"/>
              </w:rPr>
              <w:t>ый</w:t>
            </w:r>
            <w:r w:rsidRPr="008770A2">
              <w:rPr>
                <w:rFonts w:ascii="Arial" w:hAnsi="Arial" w:cs="Arial"/>
                <w:sz w:val="21"/>
                <w:szCs w:val="21"/>
              </w:rPr>
              <w:t xml:space="preserve"> гречневой крупе данного вида, без</w:t>
            </w:r>
            <w:r w:rsidR="0046496E"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затхлого плесневог</w:t>
            </w:r>
            <w:r w:rsidR="00AE79DB" w:rsidRPr="008770A2">
              <w:rPr>
                <w:rFonts w:ascii="Arial" w:hAnsi="Arial" w:cs="Arial"/>
                <w:sz w:val="21"/>
                <w:szCs w:val="21"/>
              </w:rPr>
              <w:t>о и других посторонних запахов. Товар упаковы</w:t>
            </w:r>
            <w:r w:rsidR="002F0D81" w:rsidRPr="008770A2">
              <w:rPr>
                <w:rFonts w:ascii="Arial" w:hAnsi="Arial" w:cs="Arial"/>
                <w:sz w:val="21"/>
                <w:szCs w:val="21"/>
              </w:rPr>
              <w:t>вается мешками по 25</w:t>
            </w:r>
            <w:r w:rsidR="0046496E" w:rsidRPr="008770A2">
              <w:rPr>
                <w:rFonts w:ascii="Arial" w:hAnsi="Arial" w:cs="Arial"/>
                <w:sz w:val="21"/>
                <w:szCs w:val="21"/>
              </w:rPr>
              <w:t xml:space="preserve"> или 50</w:t>
            </w:r>
            <w:r w:rsidR="002F0D81" w:rsidRPr="008770A2">
              <w:rPr>
                <w:rFonts w:ascii="Arial" w:hAnsi="Arial" w:cs="Arial"/>
                <w:sz w:val="21"/>
                <w:szCs w:val="21"/>
              </w:rPr>
              <w:t xml:space="preserve"> килограмм</w:t>
            </w:r>
            <w:r w:rsidRPr="008770A2">
              <w:rPr>
                <w:rFonts w:ascii="Arial" w:hAnsi="Arial" w:cs="Arial"/>
                <w:sz w:val="21"/>
                <w:szCs w:val="21"/>
              </w:rPr>
              <w:t>. На каждую упаковочную единицу в потребительской таре (этикетку или упаковку) наносят маркировку по любому способу, обеспечивающим четкое ее обозначение, с</w:t>
            </w:r>
            <w:r w:rsidR="006B15F7"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указанием: - наименования продукта: - наименования и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местонахождения изготовителя (адрес с указанием страны-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изготовителя) или адрес организации, уполномоченной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изготовителем на принятие претензий от приобретателей; -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массы нетто и/или объема продукта; - товарного знака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изготовителя (при наличии);</w:t>
            </w:r>
            <w:r w:rsidR="00777FA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- марки продукта;</w:t>
            </w:r>
            <w:r w:rsidR="00777FA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- даты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изготовления (даты розлива для фасованного продукта);</w:t>
            </w:r>
            <w:r w:rsidR="00777FA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-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пищевой ценности; - энергетической ценности 100 г продукта,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ккал: - срока годности; - обозначения настоящего стандарта: -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информации о подтверждении соответствия; - рекомендации по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хранению после вскрытия потребительской тары. Дату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>изготовления наносят любым способом, обеспечивающим ее</w:t>
            </w:r>
            <w:r w:rsidR="00BA56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</w:rPr>
              <w:t xml:space="preserve">четкое прочтение. </w:t>
            </w:r>
            <w:r w:rsidR="006D3256" w:rsidRPr="008770A2">
              <w:rPr>
                <w:rFonts w:ascii="Arial" w:hAnsi="Arial" w:cs="Arial"/>
                <w:sz w:val="21"/>
                <w:szCs w:val="21"/>
              </w:rPr>
              <w:t xml:space="preserve">В соответствии с Приказом Министра сельского хозяйства Республики Казахстан от 29 июля 2019 года № 280 Об утверждении Типовых правил реализации механизмов стабилизации цен на социально значимые продовольственные товары </w:t>
            </w:r>
            <w:r w:rsidR="0049135F" w:rsidRPr="008770A2">
              <w:rPr>
                <w:rFonts w:ascii="Arial" w:hAnsi="Arial" w:cs="Arial"/>
                <w:sz w:val="21"/>
                <w:szCs w:val="21"/>
              </w:rPr>
              <w:t>Поставщик</w:t>
            </w:r>
            <w:r w:rsidR="008C771B" w:rsidRPr="008770A2">
              <w:rPr>
                <w:rFonts w:ascii="Arial" w:hAnsi="Arial" w:cs="Arial"/>
                <w:sz w:val="21"/>
                <w:szCs w:val="21"/>
              </w:rPr>
              <w:t xml:space="preserve"> должен быть производителем гречневой крупы и/или официальным дистрибьютером. Товар должен</w:t>
            </w:r>
            <w:r w:rsidR="0046496E"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135F" w:rsidRPr="008770A2">
              <w:rPr>
                <w:rFonts w:ascii="Arial" w:hAnsi="Arial" w:cs="Arial"/>
                <w:sz w:val="21"/>
                <w:szCs w:val="21"/>
              </w:rPr>
              <w:t>находиться на хранении в складских помещениях</w:t>
            </w:r>
            <w:r w:rsidR="00AE79DB" w:rsidRPr="008770A2">
              <w:rPr>
                <w:rFonts w:ascii="Arial" w:hAnsi="Arial" w:cs="Arial"/>
                <w:sz w:val="21"/>
                <w:szCs w:val="21"/>
              </w:rPr>
              <w:t xml:space="preserve"> Поставщика (собственных или арендованных) </w:t>
            </w:r>
            <w:r w:rsidR="0049135F" w:rsidRPr="008770A2">
              <w:rPr>
                <w:rFonts w:ascii="Arial" w:hAnsi="Arial" w:cs="Arial"/>
                <w:sz w:val="21"/>
                <w:szCs w:val="21"/>
              </w:rPr>
              <w:t>за</w:t>
            </w:r>
            <w:r w:rsidR="008C771B"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135F" w:rsidRPr="008770A2">
              <w:rPr>
                <w:rFonts w:ascii="Arial" w:hAnsi="Arial" w:cs="Arial"/>
                <w:sz w:val="21"/>
                <w:szCs w:val="21"/>
              </w:rPr>
              <w:t xml:space="preserve">его счет, до момента выборки его Заказчиком согласно заявкам. Товар принимается партиями по заявке заказчика. </w:t>
            </w:r>
            <w:r w:rsidR="00720F59" w:rsidRPr="008770A2">
              <w:rPr>
                <w:rFonts w:ascii="Arial" w:hAnsi="Arial" w:cs="Arial"/>
                <w:sz w:val="21"/>
                <w:szCs w:val="21"/>
              </w:rPr>
              <w:t xml:space="preserve">Срок годности крупы гречневой </w:t>
            </w:r>
            <w:r w:rsidR="00022F76" w:rsidRPr="008770A2">
              <w:rPr>
                <w:rFonts w:ascii="Arial" w:hAnsi="Arial" w:cs="Arial"/>
                <w:sz w:val="21"/>
                <w:szCs w:val="21"/>
              </w:rPr>
              <w:t xml:space="preserve">на момент поставки </w:t>
            </w:r>
            <w:r w:rsidR="00720F59" w:rsidRPr="008770A2">
              <w:rPr>
                <w:rFonts w:ascii="Arial" w:hAnsi="Arial" w:cs="Arial"/>
                <w:sz w:val="21"/>
                <w:szCs w:val="21"/>
              </w:rPr>
              <w:t xml:space="preserve">должен составлять не менее </w:t>
            </w:r>
            <w:r w:rsidR="00E64C49">
              <w:rPr>
                <w:rFonts w:ascii="Arial" w:hAnsi="Arial" w:cs="Arial"/>
                <w:sz w:val="21"/>
                <w:szCs w:val="21"/>
              </w:rPr>
              <w:t>1</w:t>
            </w:r>
            <w:r w:rsidR="00703444">
              <w:rPr>
                <w:rFonts w:ascii="Arial" w:hAnsi="Arial" w:cs="Arial"/>
                <w:sz w:val="21"/>
                <w:szCs w:val="21"/>
              </w:rPr>
              <w:t>2</w:t>
            </w:r>
            <w:r w:rsidR="00720F59"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3621" w:rsidRPr="008770A2">
              <w:rPr>
                <w:rFonts w:ascii="Arial" w:hAnsi="Arial" w:cs="Arial"/>
                <w:sz w:val="21"/>
                <w:szCs w:val="21"/>
              </w:rPr>
              <w:t>месяцев.</w:t>
            </w:r>
            <w:r w:rsidR="00720F59" w:rsidRPr="008770A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1C34778D" w14:textId="77777777" w:rsidR="002D0213" w:rsidRPr="008770A2" w:rsidRDefault="002D0213">
      <w:pPr>
        <w:rPr>
          <w:rFonts w:ascii="Arial" w:hAnsi="Arial" w:cs="Arial"/>
          <w:sz w:val="21"/>
          <w:szCs w:val="21"/>
        </w:rPr>
      </w:pPr>
    </w:p>
    <w:p w14:paraId="39325A53" w14:textId="77777777" w:rsidR="00297CFA" w:rsidRPr="00F95AD1" w:rsidRDefault="00297CFA" w:rsidP="00C24830">
      <w:pPr>
        <w:spacing w:after="0"/>
        <w:rPr>
          <w:rFonts w:ascii="Arial" w:hAnsi="Arial" w:cs="Arial"/>
          <w:sz w:val="21"/>
          <w:szCs w:val="21"/>
        </w:rPr>
      </w:pPr>
    </w:p>
    <w:p w14:paraId="7F7156CD" w14:textId="44EAECCD" w:rsidR="008770A2" w:rsidRDefault="008770A2" w:rsidP="006B15F7">
      <w:pPr>
        <w:rPr>
          <w:rFonts w:ascii="Arial" w:hAnsi="Arial" w:cs="Arial"/>
          <w:sz w:val="21"/>
          <w:szCs w:val="21"/>
          <w:lang w:val="kk-KZ"/>
        </w:rPr>
      </w:pPr>
    </w:p>
    <w:p w14:paraId="038B4074" w14:textId="0BD49C01" w:rsidR="006843A8" w:rsidRDefault="006843A8" w:rsidP="006B15F7">
      <w:pPr>
        <w:rPr>
          <w:rFonts w:ascii="Arial" w:hAnsi="Arial" w:cs="Arial"/>
          <w:sz w:val="21"/>
          <w:szCs w:val="21"/>
          <w:lang w:val="kk-KZ"/>
        </w:rPr>
      </w:pPr>
    </w:p>
    <w:p w14:paraId="76719413" w14:textId="77777777" w:rsidR="000C01AF" w:rsidRDefault="000C01AF" w:rsidP="006B15F7">
      <w:pPr>
        <w:rPr>
          <w:rFonts w:ascii="Arial" w:hAnsi="Arial" w:cs="Arial"/>
          <w:sz w:val="21"/>
          <w:szCs w:val="21"/>
          <w:lang w:val="kk-KZ"/>
        </w:rPr>
      </w:pPr>
    </w:p>
    <w:p w14:paraId="43D393EA" w14:textId="7581040B" w:rsidR="006843A8" w:rsidRDefault="006843A8" w:rsidP="006B15F7">
      <w:pPr>
        <w:rPr>
          <w:rFonts w:ascii="Arial" w:hAnsi="Arial" w:cs="Arial"/>
          <w:sz w:val="21"/>
          <w:szCs w:val="21"/>
          <w:lang w:val="kk-KZ"/>
        </w:rPr>
      </w:pPr>
    </w:p>
    <w:p w14:paraId="71852150" w14:textId="77777777" w:rsidR="00C71386" w:rsidRDefault="00C71386" w:rsidP="006B15F7">
      <w:pPr>
        <w:rPr>
          <w:rFonts w:ascii="Arial" w:hAnsi="Arial" w:cs="Arial"/>
          <w:sz w:val="21"/>
          <w:szCs w:val="21"/>
          <w:lang w:val="kk-KZ"/>
        </w:rPr>
      </w:pPr>
    </w:p>
    <w:p w14:paraId="70E0E6F4" w14:textId="6FC25F26" w:rsidR="00F42C3C" w:rsidRDefault="00F42C3C" w:rsidP="006B15F7">
      <w:pPr>
        <w:rPr>
          <w:rFonts w:ascii="Arial" w:hAnsi="Arial" w:cs="Arial"/>
          <w:sz w:val="21"/>
          <w:szCs w:val="21"/>
          <w:lang w:val="kk-KZ"/>
        </w:rPr>
      </w:pPr>
    </w:p>
    <w:p w14:paraId="02FAB658" w14:textId="138175A2" w:rsidR="00BA5606" w:rsidRDefault="00BA5606" w:rsidP="006B15F7">
      <w:pPr>
        <w:rPr>
          <w:rFonts w:ascii="Arial" w:hAnsi="Arial" w:cs="Arial"/>
          <w:sz w:val="21"/>
          <w:szCs w:val="21"/>
          <w:lang w:val="kk-KZ"/>
        </w:rPr>
      </w:pPr>
    </w:p>
    <w:p w14:paraId="688A88F6" w14:textId="25B53FA7" w:rsidR="00F95AD1" w:rsidRDefault="00F95AD1" w:rsidP="006B15F7">
      <w:pPr>
        <w:rPr>
          <w:rFonts w:ascii="Arial" w:hAnsi="Arial" w:cs="Arial"/>
          <w:sz w:val="21"/>
          <w:szCs w:val="21"/>
          <w:lang w:val="kk-KZ"/>
        </w:rPr>
      </w:pPr>
    </w:p>
    <w:p w14:paraId="3557ADEE" w14:textId="7FB84924" w:rsidR="00F95AD1" w:rsidRDefault="00F95AD1" w:rsidP="006B15F7">
      <w:pPr>
        <w:rPr>
          <w:rFonts w:ascii="Arial" w:hAnsi="Arial" w:cs="Arial"/>
          <w:sz w:val="21"/>
          <w:szCs w:val="21"/>
          <w:lang w:val="kk-KZ"/>
        </w:rPr>
      </w:pPr>
    </w:p>
    <w:p w14:paraId="330DB7CB" w14:textId="77777777" w:rsidR="000C01AF" w:rsidRDefault="00E226B7" w:rsidP="00BA5606">
      <w:pPr>
        <w:jc w:val="center"/>
        <w:rPr>
          <w:rFonts w:ascii="Arial" w:hAnsi="Arial" w:cs="Arial"/>
          <w:b/>
          <w:bCs/>
          <w:sz w:val="21"/>
          <w:szCs w:val="21"/>
          <w:lang w:val="kk-KZ"/>
        </w:rPr>
      </w:pPr>
      <w:r w:rsidRPr="00BA5606">
        <w:rPr>
          <w:rFonts w:ascii="Arial" w:hAnsi="Arial" w:cs="Arial"/>
          <w:b/>
          <w:bCs/>
          <w:sz w:val="21"/>
          <w:szCs w:val="21"/>
          <w:lang w:val="kk-KZ"/>
        </w:rPr>
        <w:lastRenderedPageBreak/>
        <w:t xml:space="preserve">Сатып алынатын тауарлардың техникалық ерекшелігі </w:t>
      </w:r>
    </w:p>
    <w:p w14:paraId="31C8234E" w14:textId="22752923" w:rsidR="00472140" w:rsidRDefault="00E226B7" w:rsidP="00BA5606">
      <w:pPr>
        <w:jc w:val="center"/>
        <w:rPr>
          <w:rFonts w:ascii="Arial" w:hAnsi="Arial" w:cs="Arial"/>
          <w:b/>
          <w:bCs/>
          <w:sz w:val="21"/>
          <w:szCs w:val="21"/>
          <w:lang w:val="kk-KZ"/>
        </w:rPr>
      </w:pPr>
      <w:r w:rsidRPr="00BA5606">
        <w:rPr>
          <w:rFonts w:ascii="Arial" w:hAnsi="Arial" w:cs="Arial"/>
          <w:b/>
          <w:bCs/>
          <w:sz w:val="21"/>
          <w:szCs w:val="21"/>
          <w:lang w:val="kk-KZ"/>
        </w:rPr>
        <w:t>Қарақұмық жармасы</w:t>
      </w:r>
    </w:p>
    <w:p w14:paraId="2F2B36D6" w14:textId="77777777" w:rsidR="00F42C3C" w:rsidRPr="00BA5606" w:rsidRDefault="00F42C3C" w:rsidP="00BA5606">
      <w:pPr>
        <w:jc w:val="center"/>
        <w:rPr>
          <w:rFonts w:ascii="Arial" w:hAnsi="Arial" w:cs="Arial"/>
          <w:b/>
          <w:bCs/>
          <w:sz w:val="21"/>
          <w:szCs w:val="21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472140" w:rsidRPr="000C01AF" w14:paraId="356060AD" w14:textId="77777777" w:rsidTr="00B7214E">
        <w:tc>
          <w:tcPr>
            <w:tcW w:w="2263" w:type="dxa"/>
          </w:tcPr>
          <w:p w14:paraId="324623C9" w14:textId="77777777" w:rsidR="00472140" w:rsidRPr="00BA5606" w:rsidRDefault="00472140" w:rsidP="00B7214E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Сатып алудың атауы</w:t>
            </w:r>
          </w:p>
        </w:tc>
        <w:tc>
          <w:tcPr>
            <w:tcW w:w="7082" w:type="dxa"/>
          </w:tcPr>
          <w:p w14:paraId="47D79AF4" w14:textId="0805DCD5" w:rsidR="00472140" w:rsidRPr="008770A2" w:rsidRDefault="000C01AF" w:rsidP="00B7214E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Қарақұмық жармасы</w:t>
            </w:r>
          </w:p>
        </w:tc>
      </w:tr>
      <w:tr w:rsidR="00472140" w:rsidRPr="008770A2" w14:paraId="73F8A93F" w14:textId="77777777" w:rsidTr="00B7214E">
        <w:tc>
          <w:tcPr>
            <w:tcW w:w="2263" w:type="dxa"/>
          </w:tcPr>
          <w:p w14:paraId="534F8C43" w14:textId="77777777" w:rsidR="00472140" w:rsidRPr="00BA5606" w:rsidRDefault="00472140" w:rsidP="00B7214E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Лоттың сипаттауы</w:t>
            </w:r>
          </w:p>
        </w:tc>
        <w:tc>
          <w:tcPr>
            <w:tcW w:w="7082" w:type="dxa"/>
          </w:tcPr>
          <w:p w14:paraId="2DC4DA55" w14:textId="1AD3A8D9" w:rsidR="00472140" w:rsidRPr="008770A2" w:rsidRDefault="00386C26" w:rsidP="00E226B7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Бірінші</w:t>
            </w:r>
            <w:r w:rsidR="00E226B7"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72140"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сорт </w:t>
            </w:r>
          </w:p>
        </w:tc>
      </w:tr>
      <w:tr w:rsidR="00472140" w:rsidRPr="008770A2" w14:paraId="51FD82CA" w14:textId="77777777" w:rsidTr="00B7214E">
        <w:tc>
          <w:tcPr>
            <w:tcW w:w="2263" w:type="dxa"/>
          </w:tcPr>
          <w:p w14:paraId="2581C2D6" w14:textId="77777777" w:rsidR="00472140" w:rsidRPr="00BA5606" w:rsidRDefault="00472140" w:rsidP="00472140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Лоттың қысқаша</w:t>
            </w:r>
          </w:p>
          <w:p w14:paraId="7E1C4369" w14:textId="77777777" w:rsidR="00472140" w:rsidRPr="00BA5606" w:rsidRDefault="00472140" w:rsidP="00472140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сипаттауы</w:t>
            </w:r>
          </w:p>
        </w:tc>
        <w:tc>
          <w:tcPr>
            <w:tcW w:w="7082" w:type="dxa"/>
          </w:tcPr>
          <w:p w14:paraId="16DDB1DF" w14:textId="030CB288" w:rsidR="00472140" w:rsidRPr="008770A2" w:rsidRDefault="002F3E8F" w:rsidP="000C01AF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Қарақұмық жармасы ГОСТ 5550-</w:t>
            </w:r>
            <w:r w:rsidR="00706E9F">
              <w:rPr>
                <w:rFonts w:ascii="Arial" w:hAnsi="Arial" w:cs="Arial"/>
                <w:sz w:val="21"/>
                <w:szCs w:val="21"/>
                <w:lang w:val="kk-KZ"/>
              </w:rPr>
              <w:t>2021</w:t>
            </w:r>
          </w:p>
        </w:tc>
      </w:tr>
      <w:tr w:rsidR="00472140" w:rsidRPr="008770A2" w14:paraId="61D66C1A" w14:textId="77777777" w:rsidTr="00B7214E">
        <w:tc>
          <w:tcPr>
            <w:tcW w:w="2263" w:type="dxa"/>
          </w:tcPr>
          <w:p w14:paraId="058F63DE" w14:textId="77777777" w:rsidR="00472140" w:rsidRPr="00BA5606" w:rsidRDefault="00472140" w:rsidP="00B7214E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Саны, көлемі</w:t>
            </w:r>
          </w:p>
        </w:tc>
        <w:tc>
          <w:tcPr>
            <w:tcW w:w="7082" w:type="dxa"/>
          </w:tcPr>
          <w:p w14:paraId="68F6DF03" w14:textId="02205291" w:rsidR="00472140" w:rsidRPr="008770A2" w:rsidRDefault="00706E9F" w:rsidP="00B7214E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200</w:t>
            </w:r>
            <w:r w:rsidR="009C4E7C"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 000</w:t>
            </w:r>
          </w:p>
        </w:tc>
      </w:tr>
      <w:tr w:rsidR="00472140" w:rsidRPr="008770A2" w14:paraId="0F0E8791" w14:textId="77777777" w:rsidTr="00B7214E">
        <w:tc>
          <w:tcPr>
            <w:tcW w:w="2263" w:type="dxa"/>
          </w:tcPr>
          <w:p w14:paraId="79FDFE81" w14:textId="77777777" w:rsidR="00472140" w:rsidRPr="00BA5606" w:rsidRDefault="00472140" w:rsidP="00B7214E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Өлшем бірлігі</w:t>
            </w:r>
          </w:p>
        </w:tc>
        <w:tc>
          <w:tcPr>
            <w:tcW w:w="7082" w:type="dxa"/>
          </w:tcPr>
          <w:p w14:paraId="20198BA2" w14:textId="77777777" w:rsidR="00472140" w:rsidRPr="008770A2" w:rsidRDefault="009C4E7C" w:rsidP="00B7214E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Килограмм</w:t>
            </w:r>
          </w:p>
        </w:tc>
      </w:tr>
      <w:tr w:rsidR="00472140" w:rsidRPr="008770A2" w14:paraId="531EC0C4" w14:textId="77777777" w:rsidTr="00B7214E">
        <w:tc>
          <w:tcPr>
            <w:tcW w:w="2263" w:type="dxa"/>
          </w:tcPr>
          <w:p w14:paraId="3B73849E" w14:textId="77777777" w:rsidR="00472140" w:rsidRPr="00BA5606" w:rsidRDefault="00472140" w:rsidP="00B7214E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Жеткізу орны</w:t>
            </w:r>
          </w:p>
        </w:tc>
        <w:tc>
          <w:tcPr>
            <w:tcW w:w="7082" w:type="dxa"/>
          </w:tcPr>
          <w:p w14:paraId="59B36B0D" w14:textId="5FF1F604" w:rsidR="00472140" w:rsidRPr="008770A2" w:rsidRDefault="005C59BA" w:rsidP="005C59BA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Павлодар облысы</w:t>
            </w:r>
          </w:p>
        </w:tc>
      </w:tr>
      <w:tr w:rsidR="00472140" w:rsidRPr="00A23DF4" w14:paraId="38DBBECC" w14:textId="77777777" w:rsidTr="00B7214E">
        <w:tc>
          <w:tcPr>
            <w:tcW w:w="2263" w:type="dxa"/>
          </w:tcPr>
          <w:p w14:paraId="5DD60062" w14:textId="77777777" w:rsidR="00472140" w:rsidRPr="00BA5606" w:rsidRDefault="00472140" w:rsidP="00B7214E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Жеткізу мерзімі</w:t>
            </w:r>
          </w:p>
        </w:tc>
        <w:tc>
          <w:tcPr>
            <w:tcW w:w="7082" w:type="dxa"/>
          </w:tcPr>
          <w:p w14:paraId="75D99FFE" w14:textId="284D6BAD" w:rsidR="00472140" w:rsidRPr="008770A2" w:rsidRDefault="000201C3" w:rsidP="000A399A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0201C3">
              <w:rPr>
                <w:rFonts w:ascii="Arial" w:hAnsi="Arial" w:cs="Arial"/>
                <w:sz w:val="21"/>
                <w:szCs w:val="21"/>
                <w:lang w:val="kk-KZ"/>
              </w:rPr>
              <w:t xml:space="preserve">Тапсырыс берушінің өтінімдері бойынша </w:t>
            </w:r>
          </w:p>
        </w:tc>
      </w:tr>
      <w:tr w:rsidR="00472140" w:rsidRPr="00706E9F" w14:paraId="07D3C037" w14:textId="77777777" w:rsidTr="00B7214E">
        <w:tc>
          <w:tcPr>
            <w:tcW w:w="2263" w:type="dxa"/>
          </w:tcPr>
          <w:p w14:paraId="613364C2" w14:textId="77777777" w:rsidR="00472140" w:rsidRPr="00BA5606" w:rsidRDefault="00472140" w:rsidP="00472140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Функционалдық,</w:t>
            </w:r>
          </w:p>
          <w:p w14:paraId="0BAD5FB7" w14:textId="77777777" w:rsidR="00472140" w:rsidRPr="00BA5606" w:rsidRDefault="00472140" w:rsidP="00472140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техникалық, сапалық</w:t>
            </w:r>
          </w:p>
          <w:p w14:paraId="153D9EEA" w14:textId="77777777" w:rsidR="00472140" w:rsidRPr="00BA5606" w:rsidRDefault="00472140" w:rsidP="00472140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және пайдалану</w:t>
            </w:r>
          </w:p>
          <w:p w14:paraId="780629A8" w14:textId="77777777" w:rsidR="00472140" w:rsidRPr="00BA5606" w:rsidRDefault="00472140" w:rsidP="00472140">
            <w:pPr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</w:pPr>
            <w:r w:rsidRPr="00BA5606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мінездемесін сипаттау</w:t>
            </w:r>
          </w:p>
        </w:tc>
        <w:tc>
          <w:tcPr>
            <w:tcW w:w="7082" w:type="dxa"/>
          </w:tcPr>
          <w:p w14:paraId="4573D589" w14:textId="24427893" w:rsidR="00472140" w:rsidRPr="008770A2" w:rsidRDefault="00022F76" w:rsidP="00F42C3C">
            <w:pPr>
              <w:jc w:val="both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Қарақұмық жармасы ГОСТ 5550-</w:t>
            </w:r>
            <w:r w:rsidR="00C32CF2">
              <w:rPr>
                <w:rFonts w:ascii="Arial" w:hAnsi="Arial" w:cs="Arial"/>
                <w:sz w:val="21"/>
                <w:szCs w:val="21"/>
                <w:lang w:val="kk-KZ"/>
              </w:rPr>
              <w:t>2021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777FA4">
              <w:rPr>
                <w:rFonts w:ascii="Arial" w:hAnsi="Arial" w:cs="Arial"/>
                <w:sz w:val="21"/>
                <w:szCs w:val="21"/>
                <w:lang w:val="kk-KZ"/>
              </w:rPr>
              <w:t>«Я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дро</w:t>
            </w:r>
            <w:r w:rsidR="00777FA4">
              <w:rPr>
                <w:rFonts w:ascii="Arial" w:hAnsi="Arial" w:cs="Arial"/>
                <w:sz w:val="21"/>
                <w:szCs w:val="21"/>
                <w:lang w:val="kk-KZ"/>
              </w:rPr>
              <w:t>»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 түрі, бірінші сорт, дәнді жеміс қабығынан бөлу арқылы пісірілмеген дәндерден өндіріледі. Қарақұмықтың тұтас және тесілген ядролары, </w:t>
            </w:r>
            <w:r w:rsidR="000201C3" w:rsidRPr="008770A2">
              <w:rPr>
                <w:rFonts w:ascii="Arial" w:hAnsi="Arial" w:cs="Arial"/>
                <w:sz w:val="21"/>
                <w:szCs w:val="21"/>
                <w:lang w:val="kk-KZ"/>
              </w:rPr>
              <w:t>1,6</w:t>
            </w:r>
            <w:r w:rsidR="000201C3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0201C3"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2,0 мм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тесіктері бар електен өтпейді. </w:t>
            </w:r>
            <w:r w:rsidR="000201C3">
              <w:rPr>
                <w:rFonts w:ascii="Arial" w:hAnsi="Arial" w:cs="Arial"/>
                <w:sz w:val="21"/>
                <w:szCs w:val="21"/>
                <w:lang w:val="kk-KZ"/>
              </w:rPr>
              <w:t>Қ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арақұмық ядросының </w:t>
            </w:r>
            <w:r w:rsidR="006843A8">
              <w:rPr>
                <w:rFonts w:ascii="Arial" w:hAnsi="Arial" w:cs="Arial"/>
                <w:sz w:val="21"/>
                <w:szCs w:val="21"/>
                <w:lang w:val="kk-KZ"/>
              </w:rPr>
              <w:t xml:space="preserve">бөлінген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бөліктер</w:t>
            </w:r>
            <w:r w:rsidR="006843A8">
              <w:rPr>
                <w:rFonts w:ascii="Arial" w:hAnsi="Arial" w:cs="Arial"/>
                <w:sz w:val="21"/>
                <w:szCs w:val="21"/>
                <w:lang w:val="kk-KZ"/>
              </w:rPr>
              <w:t>і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843A8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6843A8" w:rsidRPr="008770A2">
              <w:rPr>
                <w:rFonts w:ascii="Arial" w:hAnsi="Arial" w:cs="Arial"/>
                <w:sz w:val="21"/>
                <w:szCs w:val="21"/>
                <w:lang w:val="kk-KZ"/>
              </w:rPr>
              <w:t>,6</w:t>
            </w:r>
            <w:r w:rsidR="006843A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843A8"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2,0 мм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тесіктері бар електен өтеді және № 08 сым тордан жасалған електен өтпейді. Тез сіңетін жарманың түсі әртүрлі реңктердегі қоңыр, иісі</w:t>
            </w:r>
            <w:r w:rsidR="00777FA4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777FA4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бұл түрдегі қарақұмыққа тән, көгерген және басқа да иіссіз. Тауар 25 немесе 50 килограмнан қаптармен қапталады. Тұтыну ыдысындағы (заттаңбадағы немесе қаптамадағы) әрбір буып-түю бірлігіне мыналарды көрсете отырып, оның нақты белгіленуін қамтамасыз ететін кез келген тәсіл бойынша таңбалау салынады: - Өнімнің атауы: - атауы және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дайындаушының орналасқан жері (елі көрсетілген мекен-жайы-немесе уәкілетті ұйымның мекенжайы) сатып алушылардан шағымдарды қабылдауға дайындаушы; -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өнімнің нетто массасы және / немесе көлемі; - тауар таңбасы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(бар болса);- өнімнің маркасы; - күні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дайындау (өлшеп-оралған өнімге арналған құю күні);- 100 г өнімнің энергетикалық құндылығы,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ккал: - жарамдылық мерзімі; - осы стандарттың белгілері: -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сәйкестігін растау туралы ақпарат;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тұтынушы ыдысын ашқаннан кейін сақтау. </w:t>
            </w:r>
            <w:r w:rsidR="00BA5606"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Өндіріс 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>к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үні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BA5606" w:rsidRPr="008770A2">
              <w:rPr>
                <w:rFonts w:ascii="Arial" w:hAnsi="Arial" w:cs="Arial"/>
                <w:sz w:val="21"/>
                <w:szCs w:val="21"/>
                <w:lang w:val="kk-KZ"/>
              </w:rPr>
              <w:t>нақты оқ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ы</w:t>
            </w:r>
            <w:r w:rsidR="00BA5606">
              <w:rPr>
                <w:rFonts w:ascii="Arial" w:hAnsi="Arial" w:cs="Arial"/>
                <w:sz w:val="21"/>
                <w:szCs w:val="21"/>
                <w:lang w:val="kk-KZ"/>
              </w:rPr>
              <w:t>тылуды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 қамтамасыз ететін кез-келген тәсілмен қолданылады. Әлеуметтік маңызы бар азық-түлік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№ 280 бұйрығына сәйкес өнім беруші қарақұмық жармасын өндіруші және/немесе ресми дистрибьютор болуға тиіс. Тауар жеткізушінің Павлодар қаласындағы (меншікті немесе жалға алынған) қойма үй-жайларында оның есебінен </w:t>
            </w:r>
            <w:r w:rsidR="00703444">
              <w:rPr>
                <w:rFonts w:ascii="Arial" w:hAnsi="Arial" w:cs="Arial"/>
                <w:sz w:val="21"/>
                <w:szCs w:val="21"/>
                <w:lang w:val="kk-KZ"/>
              </w:rPr>
              <w:t>т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апсырыс беруші оны өтінімдерге сәйкес іріктеген сәтке дейін сақталуға тиіс. Тауар тапсырыс берушінің өтінімі бойынша партиямен қабылданады. Қарақұмық жармасының жарамдылық мерзімі жеткізу кезінде кемінде </w:t>
            </w:r>
            <w:r w:rsidR="00E64C49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703444">
              <w:rPr>
                <w:rFonts w:ascii="Arial" w:hAnsi="Arial" w:cs="Arial"/>
                <w:sz w:val="21"/>
                <w:szCs w:val="21"/>
                <w:lang w:val="kk-KZ"/>
              </w:rPr>
              <w:t>2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 xml:space="preserve"> айды құрауы тиіс. Тауардың құнына</w:t>
            </w:r>
            <w:r w:rsidR="000C01A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703444">
              <w:rPr>
                <w:rFonts w:ascii="Arial" w:hAnsi="Arial" w:cs="Arial"/>
                <w:sz w:val="21"/>
                <w:szCs w:val="21"/>
                <w:lang w:val="kk-KZ"/>
              </w:rPr>
              <w:t>т</w:t>
            </w:r>
            <w:r w:rsidRPr="008770A2">
              <w:rPr>
                <w:rFonts w:ascii="Arial" w:hAnsi="Arial" w:cs="Arial"/>
                <w:sz w:val="21"/>
                <w:szCs w:val="21"/>
                <w:lang w:val="kk-KZ"/>
              </w:rPr>
              <w:t>апсырыс берушінің қоймасына дейін жеткізу кіреді.</w:t>
            </w:r>
          </w:p>
        </w:tc>
      </w:tr>
    </w:tbl>
    <w:p w14:paraId="6181B07B" w14:textId="77777777" w:rsidR="00472140" w:rsidRPr="008770A2" w:rsidRDefault="00472140">
      <w:pPr>
        <w:rPr>
          <w:rFonts w:ascii="Arial" w:hAnsi="Arial" w:cs="Arial"/>
          <w:sz w:val="21"/>
          <w:szCs w:val="21"/>
          <w:lang w:val="kk-KZ"/>
        </w:rPr>
      </w:pPr>
    </w:p>
    <w:p w14:paraId="3A63E229" w14:textId="77777777" w:rsidR="006B15F7" w:rsidRPr="008770A2" w:rsidRDefault="006B15F7" w:rsidP="006B15F7">
      <w:pPr>
        <w:rPr>
          <w:rFonts w:ascii="Arial" w:hAnsi="Arial" w:cs="Arial"/>
          <w:sz w:val="21"/>
          <w:szCs w:val="21"/>
          <w:lang w:val="kk-KZ"/>
        </w:rPr>
      </w:pPr>
    </w:p>
    <w:p w14:paraId="0613C48B" w14:textId="77777777" w:rsidR="006B15F7" w:rsidRDefault="006B15F7">
      <w:pPr>
        <w:rPr>
          <w:rFonts w:ascii="Arial" w:hAnsi="Arial" w:cs="Arial"/>
          <w:sz w:val="21"/>
          <w:szCs w:val="21"/>
          <w:lang w:val="kk-KZ"/>
        </w:rPr>
      </w:pPr>
    </w:p>
    <w:p w14:paraId="2D3AA276" w14:textId="3D775DB0" w:rsidR="00567570" w:rsidRPr="00567570" w:rsidRDefault="00567570" w:rsidP="00567570">
      <w:pPr>
        <w:tabs>
          <w:tab w:val="left" w:pos="5175"/>
        </w:tabs>
        <w:rPr>
          <w:rFonts w:ascii="Arial" w:hAnsi="Arial" w:cs="Arial"/>
          <w:sz w:val="21"/>
          <w:szCs w:val="21"/>
          <w:lang w:val="kk-KZ"/>
        </w:rPr>
      </w:pPr>
      <w:r>
        <w:rPr>
          <w:rFonts w:ascii="Arial" w:hAnsi="Arial" w:cs="Arial"/>
          <w:sz w:val="21"/>
          <w:szCs w:val="21"/>
          <w:lang w:val="kk-KZ"/>
        </w:rPr>
        <w:tab/>
      </w:r>
    </w:p>
    <w:sectPr w:rsidR="00567570" w:rsidRPr="00567570" w:rsidSect="00022F7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E9"/>
    <w:rsid w:val="000201C3"/>
    <w:rsid w:val="00022F76"/>
    <w:rsid w:val="0007449A"/>
    <w:rsid w:val="0007469B"/>
    <w:rsid w:val="000A399A"/>
    <w:rsid w:val="000C01AF"/>
    <w:rsid w:val="000E5462"/>
    <w:rsid w:val="00123621"/>
    <w:rsid w:val="001275E5"/>
    <w:rsid w:val="00130B46"/>
    <w:rsid w:val="001430D3"/>
    <w:rsid w:val="00215357"/>
    <w:rsid w:val="00243A70"/>
    <w:rsid w:val="00280AEE"/>
    <w:rsid w:val="00297CFA"/>
    <w:rsid w:val="002D0213"/>
    <w:rsid w:val="002F0D81"/>
    <w:rsid w:val="002F3E8F"/>
    <w:rsid w:val="003117D3"/>
    <w:rsid w:val="00323932"/>
    <w:rsid w:val="00386C26"/>
    <w:rsid w:val="003C2500"/>
    <w:rsid w:val="004050A3"/>
    <w:rsid w:val="0046496E"/>
    <w:rsid w:val="00472140"/>
    <w:rsid w:val="0049135F"/>
    <w:rsid w:val="005120A2"/>
    <w:rsid w:val="00553950"/>
    <w:rsid w:val="00567570"/>
    <w:rsid w:val="005B62C2"/>
    <w:rsid w:val="005C59BA"/>
    <w:rsid w:val="005E5B3B"/>
    <w:rsid w:val="00621E2C"/>
    <w:rsid w:val="00623D4B"/>
    <w:rsid w:val="0065777D"/>
    <w:rsid w:val="006710B7"/>
    <w:rsid w:val="006843A8"/>
    <w:rsid w:val="006B15F7"/>
    <w:rsid w:val="006D3256"/>
    <w:rsid w:val="00703444"/>
    <w:rsid w:val="00706E9F"/>
    <w:rsid w:val="00720F59"/>
    <w:rsid w:val="00777FA4"/>
    <w:rsid w:val="007A179F"/>
    <w:rsid w:val="007C3BEC"/>
    <w:rsid w:val="00866BE9"/>
    <w:rsid w:val="008770A2"/>
    <w:rsid w:val="008B20AE"/>
    <w:rsid w:val="008C771B"/>
    <w:rsid w:val="008D3BAC"/>
    <w:rsid w:val="009047A2"/>
    <w:rsid w:val="00913BC3"/>
    <w:rsid w:val="009C4E7C"/>
    <w:rsid w:val="009E649E"/>
    <w:rsid w:val="00A02E86"/>
    <w:rsid w:val="00A23DF4"/>
    <w:rsid w:val="00A96C57"/>
    <w:rsid w:val="00AD09A3"/>
    <w:rsid w:val="00AE7512"/>
    <w:rsid w:val="00AE79DB"/>
    <w:rsid w:val="00B14053"/>
    <w:rsid w:val="00B62D9D"/>
    <w:rsid w:val="00BA5606"/>
    <w:rsid w:val="00C20C81"/>
    <w:rsid w:val="00C24830"/>
    <w:rsid w:val="00C32CF2"/>
    <w:rsid w:val="00C71386"/>
    <w:rsid w:val="00D042B0"/>
    <w:rsid w:val="00D16774"/>
    <w:rsid w:val="00D41F29"/>
    <w:rsid w:val="00D53D71"/>
    <w:rsid w:val="00DC3470"/>
    <w:rsid w:val="00E226B7"/>
    <w:rsid w:val="00E4675B"/>
    <w:rsid w:val="00E64C49"/>
    <w:rsid w:val="00EF23AB"/>
    <w:rsid w:val="00F25B5A"/>
    <w:rsid w:val="00F42C3C"/>
    <w:rsid w:val="00F47E4A"/>
    <w:rsid w:val="00F73858"/>
    <w:rsid w:val="00F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EEE1"/>
  <w15:docId w15:val="{7590F440-A68D-4EA2-8180-7B83C274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СПК Павлодар АО</cp:lastModifiedBy>
  <cp:revision>25</cp:revision>
  <cp:lastPrinted>2022-01-24T09:33:00Z</cp:lastPrinted>
  <dcterms:created xsi:type="dcterms:W3CDTF">2022-01-24T08:47:00Z</dcterms:created>
  <dcterms:modified xsi:type="dcterms:W3CDTF">2025-09-08T03:54:00Z</dcterms:modified>
</cp:coreProperties>
</file>